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467C" w14:textId="77777777" w:rsidR="00894FF4" w:rsidRDefault="00D86206">
      <w:pPr>
        <w:pStyle w:val="Title"/>
        <w:tabs>
          <w:tab w:val="left" w:pos="7213"/>
        </w:tabs>
      </w:pPr>
      <w:r>
        <w:rPr>
          <w:color w:val="231F20"/>
          <w:spacing w:val="-4"/>
          <w:w w:val="95"/>
        </w:rPr>
        <w:t>11.0</w:t>
      </w:r>
      <w:r>
        <w:rPr>
          <w:color w:val="231F20"/>
        </w:rPr>
        <w:tab/>
      </w:r>
      <w:r>
        <w:rPr>
          <w:color w:val="231F20"/>
          <w:w w:val="80"/>
        </w:rPr>
        <w:t>Appendix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0"/>
          <w:w w:val="95"/>
        </w:rPr>
        <w:t>1</w:t>
      </w:r>
    </w:p>
    <w:p w14:paraId="7783EAAB" w14:textId="77777777" w:rsidR="00894FF4" w:rsidRDefault="00894FF4">
      <w:pPr>
        <w:pStyle w:val="BodyText"/>
        <w:rPr>
          <w:rFonts w:ascii="Calibri"/>
          <w:b/>
          <w:sz w:val="20"/>
        </w:rPr>
      </w:pPr>
    </w:p>
    <w:p w14:paraId="1ACEAA58" w14:textId="77777777" w:rsidR="00894FF4" w:rsidRDefault="00894FF4">
      <w:pPr>
        <w:pStyle w:val="BodyText"/>
        <w:spacing w:before="215"/>
        <w:rPr>
          <w:rFonts w:ascii="Calibri"/>
          <w:b/>
          <w:sz w:val="20"/>
        </w:rPr>
      </w:pPr>
    </w:p>
    <w:tbl>
      <w:tblPr>
        <w:tblW w:w="0" w:type="auto"/>
        <w:tblInd w:w="6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940"/>
        <w:gridCol w:w="3955"/>
      </w:tblGrid>
      <w:tr w:rsidR="00894FF4" w14:paraId="2546D593" w14:textId="77777777">
        <w:trPr>
          <w:trHeight w:val="592"/>
        </w:trPr>
        <w:tc>
          <w:tcPr>
            <w:tcW w:w="3775" w:type="dxa"/>
          </w:tcPr>
          <w:p w14:paraId="0569AE24" w14:textId="77777777" w:rsidR="00894FF4" w:rsidRDefault="00D86206">
            <w:pPr>
              <w:pStyle w:val="TableParagraph"/>
              <w:spacing w:before="184"/>
              <w:ind w:left="90"/>
              <w:rPr>
                <w:rFonts w:ascii="Arial Narrow"/>
                <w:b/>
                <w:i/>
                <w:sz w:val="20"/>
              </w:rPr>
            </w:pPr>
            <w:r>
              <w:rPr>
                <w:rFonts w:ascii="Arial Narrow"/>
                <w:b/>
                <w:i/>
                <w:color w:val="231F20"/>
                <w:spacing w:val="-2"/>
                <w:w w:val="95"/>
                <w:sz w:val="20"/>
              </w:rPr>
              <w:t>Company:</w:t>
            </w:r>
          </w:p>
        </w:tc>
        <w:tc>
          <w:tcPr>
            <w:tcW w:w="5940" w:type="dxa"/>
          </w:tcPr>
          <w:p w14:paraId="424A4916" w14:textId="77777777" w:rsidR="00894FF4" w:rsidRDefault="00D86206">
            <w:pPr>
              <w:pStyle w:val="TableParagraph"/>
              <w:spacing w:line="405" w:lineRule="exact"/>
              <w:ind w:left="10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231F20"/>
                <w:w w:val="80"/>
                <w:sz w:val="36"/>
              </w:rPr>
              <w:t>Drug</w:t>
            </w:r>
            <w:r>
              <w:rPr>
                <w:rFonts w:ascii="Calibri"/>
                <w:b/>
                <w:color w:val="231F20"/>
                <w:spacing w:val="17"/>
                <w:sz w:val="36"/>
              </w:rPr>
              <w:t xml:space="preserve"> </w:t>
            </w:r>
            <w:r>
              <w:rPr>
                <w:rFonts w:ascii="Calibri"/>
                <w:b/>
                <w:color w:val="231F20"/>
                <w:w w:val="80"/>
                <w:sz w:val="36"/>
              </w:rPr>
              <w:t>Shortage</w:t>
            </w:r>
            <w:r>
              <w:rPr>
                <w:rFonts w:ascii="Calibri"/>
                <w:b/>
                <w:color w:val="231F20"/>
                <w:spacing w:val="17"/>
                <w:sz w:val="36"/>
              </w:rPr>
              <w:t xml:space="preserve"> </w:t>
            </w:r>
            <w:r>
              <w:rPr>
                <w:rFonts w:ascii="Calibri"/>
                <w:b/>
                <w:color w:val="231F20"/>
                <w:w w:val="80"/>
                <w:sz w:val="36"/>
              </w:rPr>
              <w:t>Risk</w:t>
            </w:r>
            <w:r>
              <w:rPr>
                <w:rFonts w:ascii="Calibri"/>
                <w:b/>
                <w:color w:val="231F20"/>
                <w:spacing w:val="17"/>
                <w:sz w:val="36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80"/>
                <w:sz w:val="36"/>
              </w:rPr>
              <w:t>Register</w:t>
            </w:r>
          </w:p>
          <w:p w14:paraId="36E298B3" w14:textId="77777777" w:rsidR="00894FF4" w:rsidRDefault="00D86206">
            <w:pPr>
              <w:pStyle w:val="TableParagraph"/>
              <w:spacing w:line="159" w:lineRule="exact"/>
              <w:ind w:left="10" w:right="1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w w:val="75"/>
                <w:sz w:val="16"/>
              </w:rPr>
              <w:t>(Template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w w:val="75"/>
                <w:sz w:val="16"/>
              </w:rPr>
              <w:t>as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w w:val="75"/>
                <w:sz w:val="16"/>
              </w:rPr>
              <w:t>part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w w:val="75"/>
                <w:sz w:val="16"/>
              </w:rPr>
              <w:t>of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w w:val="75"/>
                <w:sz w:val="16"/>
              </w:rPr>
              <w:t>TR-68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w w:val="75"/>
                <w:sz w:val="16"/>
              </w:rPr>
              <w:t>(Revised),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w w:val="75"/>
                <w:sz w:val="16"/>
              </w:rPr>
              <w:t>©2024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w w:val="75"/>
                <w:sz w:val="16"/>
              </w:rPr>
              <w:t>PDA,</w:t>
            </w:r>
            <w:r>
              <w:rPr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75"/>
                <w:sz w:val="16"/>
              </w:rPr>
              <w:t>Inc.)</w:t>
            </w:r>
          </w:p>
        </w:tc>
        <w:tc>
          <w:tcPr>
            <w:tcW w:w="3955" w:type="dxa"/>
          </w:tcPr>
          <w:p w14:paraId="2E08DE59" w14:textId="77777777" w:rsidR="00894FF4" w:rsidRDefault="00D86206">
            <w:pPr>
              <w:pStyle w:val="TableParagraph"/>
              <w:spacing w:before="184"/>
              <w:ind w:left="90"/>
              <w:rPr>
                <w:rFonts w:ascii="Arial Narrow"/>
                <w:b/>
                <w:i/>
                <w:sz w:val="20"/>
              </w:rPr>
            </w:pPr>
            <w:r>
              <w:rPr>
                <w:rFonts w:ascii="Arial Narrow"/>
                <w:b/>
                <w:i/>
                <w:color w:val="231F20"/>
                <w:spacing w:val="-2"/>
                <w:sz w:val="20"/>
              </w:rPr>
              <w:t>Date:</w:t>
            </w:r>
          </w:p>
        </w:tc>
      </w:tr>
    </w:tbl>
    <w:p w14:paraId="297C28B1" w14:textId="77777777" w:rsidR="00894FF4" w:rsidRDefault="00894FF4">
      <w:pPr>
        <w:pStyle w:val="BodyText"/>
        <w:rPr>
          <w:rFonts w:ascii="Calibri"/>
          <w:b/>
          <w:sz w:val="15"/>
        </w:rPr>
      </w:pPr>
    </w:p>
    <w:tbl>
      <w:tblPr>
        <w:tblW w:w="13669" w:type="dxa"/>
        <w:tblInd w:w="650" w:type="dxa"/>
        <w:tblBorders>
          <w:top w:val="single" w:sz="4" w:space="0" w:color="0065A4"/>
          <w:left w:val="single" w:sz="4" w:space="0" w:color="0065A4"/>
          <w:bottom w:val="single" w:sz="4" w:space="0" w:color="0065A4"/>
          <w:right w:val="single" w:sz="4" w:space="0" w:color="0065A4"/>
          <w:insideH w:val="single" w:sz="4" w:space="0" w:color="0065A4"/>
          <w:insideV w:val="single" w:sz="4" w:space="0" w:color="0065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894FF4" w:rsidRPr="002307EE" w14:paraId="42E69158" w14:textId="77777777" w:rsidTr="00280000">
        <w:trPr>
          <w:trHeight w:val="1023"/>
        </w:trPr>
        <w:tc>
          <w:tcPr>
            <w:tcW w:w="661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126E3545" w14:textId="73C9D6D9" w:rsidR="00894FF4" w:rsidRPr="00280000" w:rsidRDefault="004471F7" w:rsidP="006E179A">
            <w:pPr>
              <w:pStyle w:val="TableParagraph"/>
              <w:spacing w:line="266" w:lineRule="auto"/>
              <w:ind w:left="80" w:right="187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28FE5609" w14:textId="0F3B5E30" w:rsidR="00894FF4" w:rsidRPr="00280000" w:rsidRDefault="004471F7" w:rsidP="006E179A">
            <w:pPr>
              <w:pStyle w:val="TableParagraph"/>
              <w:spacing w:line="266" w:lineRule="auto"/>
              <w:ind w:left="79" w:right="144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 xml:space="preserve">Product </w:t>
            </w:r>
            <w:r w:rsidR="0021487B"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and Strength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40375310" w14:textId="2A346EA2" w:rsidR="00894FF4" w:rsidRPr="00280000" w:rsidRDefault="00D16410" w:rsidP="006E179A">
            <w:pPr>
              <w:pStyle w:val="TableParagraph"/>
              <w:spacing w:line="266" w:lineRule="auto"/>
              <w:ind w:left="79" w:right="144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6"/>
                <w:szCs w:val="16"/>
              </w:rPr>
              <w:t xml:space="preserve">Potential Drug </w:t>
            </w:r>
            <w:r w:rsidR="00002662"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6"/>
                <w:szCs w:val="16"/>
              </w:rPr>
              <w:t>S</w:t>
            </w: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6"/>
                <w:szCs w:val="16"/>
              </w:rPr>
              <w:t>hortage Hazard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257A64B5" w14:textId="1B56CE95" w:rsidR="00894FF4" w:rsidRPr="00280000" w:rsidRDefault="00121D58" w:rsidP="006E179A">
            <w:pPr>
              <w:pStyle w:val="TableParagraph"/>
              <w:spacing w:line="266" w:lineRule="auto"/>
              <w:ind w:left="79" w:right="144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Hazardous Situations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637629B3" w14:textId="1E5699A8" w:rsidR="00894FF4" w:rsidRPr="00280000" w:rsidRDefault="00E94B74" w:rsidP="006E179A">
            <w:pPr>
              <w:pStyle w:val="TableParagraph"/>
              <w:spacing w:line="266" w:lineRule="auto"/>
              <w:ind w:left="78" w:right="125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Countries/ Regions Could be Affected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472AAFD6" w14:textId="067A21CE" w:rsidR="00894FF4" w:rsidRPr="00280000" w:rsidRDefault="00D962B5" w:rsidP="006E179A">
            <w:pPr>
              <w:pStyle w:val="TableParagraph"/>
              <w:spacing w:line="266" w:lineRule="auto"/>
              <w:ind w:left="78" w:right="65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Affected Internal Area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452ED60B" w14:textId="18256AC7" w:rsidR="00894FF4" w:rsidRPr="00280000" w:rsidRDefault="00D962B5" w:rsidP="006E179A">
            <w:pPr>
              <w:pStyle w:val="TableParagraph"/>
              <w:spacing w:line="162" w:lineRule="exact"/>
              <w:ind w:left="77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Initial Risk Level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30D63A8A" w14:textId="5A28175C" w:rsidR="00894FF4" w:rsidRPr="00280000" w:rsidRDefault="00D962B5" w:rsidP="006E179A">
            <w:pPr>
              <w:pStyle w:val="TableParagraph"/>
              <w:spacing w:line="266" w:lineRule="auto"/>
              <w:ind w:left="77" w:right="70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Risk Indicators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2590921B" w14:textId="428A6983" w:rsidR="00894FF4" w:rsidRPr="00280000" w:rsidRDefault="00D962B5" w:rsidP="006E179A">
            <w:pPr>
              <w:pStyle w:val="TableParagraph"/>
              <w:spacing w:line="266" w:lineRule="auto"/>
              <w:ind w:right="112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Planned Risk Control Actions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3641E4B6" w14:textId="035C1559" w:rsidR="00894FF4" w:rsidRPr="00280000" w:rsidRDefault="00D962B5" w:rsidP="006E179A">
            <w:pPr>
              <w:pStyle w:val="TableParagraph"/>
              <w:spacing w:line="266" w:lineRule="auto"/>
              <w:ind w:left="77" w:right="83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Rick Level After Risk Control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18EFD7DC" w14:textId="625D9771" w:rsidR="00894FF4" w:rsidRPr="00280000" w:rsidRDefault="00D962B5" w:rsidP="006E179A">
            <w:pPr>
              <w:pStyle w:val="TableParagraph"/>
              <w:spacing w:line="266" w:lineRule="auto"/>
              <w:ind w:left="77" w:right="84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Person(s) Responsible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8" w:space="0" w:color="0065A4"/>
            </w:tcBorders>
            <w:shd w:val="clear" w:color="auto" w:fill="365F91" w:themeFill="accent1" w:themeFillShade="BF"/>
            <w:noWrap/>
            <w:vAlign w:val="center"/>
          </w:tcPr>
          <w:p w14:paraId="4438E02C" w14:textId="7B0680D9" w:rsidR="00894FF4" w:rsidRPr="00280000" w:rsidRDefault="00D962B5" w:rsidP="006E179A">
            <w:pPr>
              <w:pStyle w:val="TableParagraph"/>
              <w:spacing w:line="266" w:lineRule="auto"/>
              <w:ind w:left="76" w:right="65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Status</w:t>
            </w:r>
          </w:p>
        </w:tc>
        <w:tc>
          <w:tcPr>
            <w:tcW w:w="1084" w:type="dxa"/>
            <w:tcBorders>
              <w:left w:val="single" w:sz="8" w:space="0" w:color="0065A4"/>
              <w:bottom w:val="single" w:sz="8" w:space="0" w:color="0065A4"/>
              <w:right w:val="single" w:sz="4" w:space="0" w:color="231F20"/>
            </w:tcBorders>
            <w:shd w:val="clear" w:color="auto" w:fill="365F91" w:themeFill="accent1" w:themeFillShade="BF"/>
            <w:noWrap/>
            <w:vAlign w:val="center"/>
          </w:tcPr>
          <w:p w14:paraId="0399EB5A" w14:textId="66074339" w:rsidR="00894FF4" w:rsidRPr="00280000" w:rsidRDefault="00D962B5" w:rsidP="006E179A">
            <w:pPr>
              <w:pStyle w:val="TableParagraph"/>
              <w:spacing w:line="266" w:lineRule="auto"/>
              <w:ind w:left="76"/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80000">
              <w:rPr>
                <w:rFonts w:ascii="Arial Narrow" w:hAnsi="Arial Narrow" w:cstheme="minorHAnsi"/>
                <w:b/>
                <w:bCs/>
                <w:color w:val="FFFFFF" w:themeColor="background1"/>
                <w:sz w:val="18"/>
                <w:szCs w:val="18"/>
              </w:rPr>
              <w:t>Date Due</w:t>
            </w:r>
          </w:p>
        </w:tc>
      </w:tr>
      <w:tr w:rsidR="00CA26CB" w14:paraId="1A571850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262B8E8" w14:textId="28F8C7AA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0065A4"/>
                <w:spacing w:val="-2"/>
                <w:w w:val="90"/>
                <w:sz w:val="14"/>
              </w:rPr>
              <w:t>Unique</w:t>
            </w:r>
            <w:r>
              <w:rPr>
                <w:i/>
                <w:color w:val="0065A4"/>
                <w:spacing w:val="40"/>
                <w:sz w:val="14"/>
              </w:rPr>
              <w:t xml:space="preserve"> </w:t>
            </w:r>
            <w:r>
              <w:rPr>
                <w:i/>
                <w:color w:val="0065A4"/>
                <w:spacing w:val="-2"/>
                <w:w w:val="75"/>
                <w:sz w:val="14"/>
              </w:rPr>
              <w:t>reference</w:t>
            </w:r>
            <w:r>
              <w:rPr>
                <w:i/>
                <w:color w:val="0065A4"/>
                <w:spacing w:val="40"/>
                <w:sz w:val="14"/>
              </w:rPr>
              <w:t xml:space="preserve"> </w:t>
            </w:r>
            <w:r>
              <w:rPr>
                <w:i/>
                <w:color w:val="0065A4"/>
                <w:spacing w:val="-2"/>
                <w:w w:val="90"/>
                <w:sz w:val="14"/>
              </w:rPr>
              <w:t>number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05C7140" w14:textId="6B1088DE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w w:val="80"/>
                <w:sz w:val="14"/>
              </w:rPr>
              <w:t>Identify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product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and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strength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5717D57" w14:textId="745F8AC1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w w:val="80"/>
                <w:sz w:val="14"/>
              </w:rPr>
              <w:t>Risk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description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in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a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newspaper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headline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style;</w:t>
            </w:r>
            <w:r>
              <w:rPr>
                <w:i/>
                <w:color w:val="231F20"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reference</w:t>
            </w:r>
            <w:r>
              <w:rPr>
                <w:i/>
                <w:color w:val="231F20"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as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applicable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DE24B52" w14:textId="105B13B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spacing w:val="-2"/>
                <w:w w:val="80"/>
                <w:sz w:val="14"/>
              </w:rPr>
              <w:t>Root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cause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or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risk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85"/>
                <w:sz w:val="14"/>
              </w:rPr>
              <w:t>assessment</w:t>
            </w:r>
            <w:r>
              <w:rPr>
                <w:i/>
                <w:color w:val="231F20"/>
                <w:spacing w:val="-15"/>
                <w:w w:val="85"/>
                <w:sz w:val="14"/>
              </w:rPr>
              <w:t xml:space="preserve"> </w:t>
            </w:r>
            <w:r>
              <w:rPr>
                <w:i/>
                <w:color w:val="231F20"/>
                <w:w w:val="85"/>
                <w:sz w:val="14"/>
              </w:rPr>
              <w:t>title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D706506" w14:textId="111001DD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w w:val="90"/>
                <w:sz w:val="14"/>
              </w:rPr>
              <w:t>Identify</w:t>
            </w:r>
            <w:r>
              <w:rPr>
                <w:i/>
                <w:color w:val="231F20"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countries/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regions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that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could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be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affected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BE08805" w14:textId="2E243F79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w w:val="95"/>
                <w:sz w:val="14"/>
              </w:rPr>
              <w:t>All</w:t>
            </w:r>
            <w:r>
              <w:rPr>
                <w:i/>
                <w:color w:val="231F20"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color w:val="231F20"/>
                <w:w w:val="95"/>
                <w:sz w:val="14"/>
              </w:rPr>
              <w:t>sites/locations,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95"/>
                <w:sz w:val="14"/>
              </w:rPr>
              <w:t>affiliates,</w:t>
            </w:r>
            <w:r>
              <w:rPr>
                <w:i/>
                <w:color w:val="231F20"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color w:val="231F20"/>
                <w:w w:val="95"/>
                <w:sz w:val="14"/>
              </w:rPr>
              <w:t>and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95"/>
                <w:sz w:val="14"/>
              </w:rPr>
              <w:t>functional</w:t>
            </w:r>
            <w:r>
              <w:rPr>
                <w:i/>
                <w:color w:val="231F20"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color w:val="231F20"/>
                <w:w w:val="95"/>
                <w:sz w:val="14"/>
              </w:rPr>
              <w:t>areas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affected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by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a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shortage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FA3C3AC" w14:textId="77777777" w:rsidR="00CA26CB" w:rsidRDefault="00CA26CB" w:rsidP="00CA26CB">
            <w:pPr>
              <w:pStyle w:val="TableParagraph"/>
              <w:spacing w:before="10" w:line="266" w:lineRule="auto"/>
              <w:ind w:left="77" w:right="101"/>
              <w:rPr>
                <w:i/>
                <w:sz w:val="14"/>
              </w:rPr>
            </w:pPr>
            <w:r>
              <w:rPr>
                <w:i/>
                <w:color w:val="231F20"/>
                <w:spacing w:val="-2"/>
                <w:w w:val="80"/>
                <w:sz w:val="14"/>
              </w:rPr>
              <w:t>Risk</w:t>
            </w:r>
            <w:r>
              <w:rPr>
                <w:i/>
                <w:color w:val="231F20"/>
                <w:spacing w:val="-17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Level</w:t>
            </w:r>
            <w:r>
              <w:rPr>
                <w:i/>
                <w:color w:val="231F20"/>
                <w:spacing w:val="-16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or</w:t>
            </w:r>
            <w:r>
              <w:rPr>
                <w:i/>
                <w:color w:val="231F20"/>
                <w:spacing w:val="-16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indication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of</w:t>
            </w:r>
            <w:r>
              <w:rPr>
                <w:i/>
                <w:color w:val="231F20"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the</w:t>
            </w:r>
            <w:r>
              <w:rPr>
                <w:i/>
                <w:color w:val="231F20"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risk</w:t>
            </w:r>
            <w:r>
              <w:rPr>
                <w:i/>
                <w:color w:val="231F20"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as</w:t>
            </w:r>
            <w:r>
              <w:rPr>
                <w:i/>
                <w:color w:val="231F20"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high</w:t>
            </w:r>
            <w:r>
              <w:rPr>
                <w:i/>
                <w:color w:val="231F20"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or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medium.</w:t>
            </w:r>
            <w:r>
              <w:rPr>
                <w:i/>
                <w:color w:val="231F20"/>
                <w:spacing w:val="-17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Note:</w:t>
            </w:r>
            <w:r>
              <w:rPr>
                <w:i/>
                <w:color w:val="231F20"/>
                <w:spacing w:val="-16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Based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on</w:t>
            </w:r>
            <w:r>
              <w:rPr>
                <w:i/>
                <w:color w:val="231F20"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a</w:t>
            </w:r>
            <w:r>
              <w:rPr>
                <w:i/>
                <w:color w:val="231F20"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consideration</w:t>
            </w:r>
          </w:p>
          <w:p w14:paraId="0896789A" w14:textId="77777777" w:rsidR="00CA26CB" w:rsidRDefault="00CA26CB" w:rsidP="00CA26CB">
            <w:pPr>
              <w:pStyle w:val="TableParagraph"/>
              <w:spacing w:line="266" w:lineRule="auto"/>
              <w:ind w:left="77" w:right="65"/>
              <w:rPr>
                <w:i/>
                <w:sz w:val="14"/>
              </w:rPr>
            </w:pPr>
            <w:r>
              <w:rPr>
                <w:i/>
                <w:color w:val="231F20"/>
                <w:w w:val="90"/>
                <w:sz w:val="14"/>
              </w:rPr>
              <w:t>of</w:t>
            </w:r>
            <w:r>
              <w:rPr>
                <w:i/>
                <w:color w:val="231F20"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current</w:t>
            </w:r>
            <w:r>
              <w:rPr>
                <w:i/>
                <w:color w:val="231F20"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shortage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w w:val="80"/>
                <w:sz w:val="14"/>
              </w:rPr>
              <w:t>prevention</w:t>
            </w:r>
            <w:r>
              <w:rPr>
                <w:i/>
                <w:color w:val="231F20"/>
                <w:spacing w:val="-11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w w:val="80"/>
                <w:sz w:val="14"/>
              </w:rPr>
              <w:t>controls</w:t>
            </w:r>
            <w:r>
              <w:rPr>
                <w:i/>
                <w:color w:val="231F20"/>
                <w:spacing w:val="-10"/>
                <w:sz w:val="14"/>
              </w:rPr>
              <w:t xml:space="preserve"> </w:t>
            </w:r>
            <w:r>
              <w:rPr>
                <w:i/>
                <w:color w:val="231F20"/>
                <w:spacing w:val="-5"/>
                <w:w w:val="80"/>
                <w:sz w:val="14"/>
              </w:rPr>
              <w:t>and</w:t>
            </w:r>
          </w:p>
          <w:p w14:paraId="1FCF16CA" w14:textId="0F9D5AA1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spacing w:val="-2"/>
                <w:w w:val="80"/>
                <w:sz w:val="14"/>
              </w:rPr>
              <w:t>their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likely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effectiveness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6A9F74E" w14:textId="22AA8C2F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spacing w:val="-2"/>
                <w:w w:val="85"/>
                <w:sz w:val="14"/>
              </w:rPr>
              <w:t>Potential</w:t>
            </w:r>
            <w:r>
              <w:rPr>
                <w:i/>
                <w:color w:val="231F20"/>
                <w:spacing w:val="-8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5"/>
                <w:sz w:val="14"/>
              </w:rPr>
              <w:t>leading</w:t>
            </w:r>
            <w:r>
              <w:rPr>
                <w:i/>
                <w:color w:val="231F20"/>
                <w:spacing w:val="-8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5"/>
                <w:sz w:val="14"/>
              </w:rPr>
              <w:t>and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5"/>
                <w:sz w:val="14"/>
              </w:rPr>
              <w:t>lagging</w:t>
            </w:r>
            <w:r>
              <w:rPr>
                <w:i/>
                <w:color w:val="231F20"/>
                <w:spacing w:val="-8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5"/>
                <w:sz w:val="14"/>
              </w:rPr>
              <w:t>indicators</w:t>
            </w:r>
            <w:r>
              <w:rPr>
                <w:i/>
                <w:color w:val="231F20"/>
                <w:spacing w:val="-8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5"/>
                <w:sz w:val="14"/>
              </w:rPr>
              <w:t>for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this</w:t>
            </w:r>
            <w:r>
              <w:rPr>
                <w:i/>
                <w:color w:val="231F20"/>
                <w:spacing w:val="-9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drug</w:t>
            </w:r>
            <w:r>
              <w:rPr>
                <w:i/>
                <w:color w:val="231F20"/>
                <w:spacing w:val="-9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shortage</w:t>
            </w:r>
            <w:r>
              <w:rPr>
                <w:i/>
                <w:color w:val="231F20"/>
                <w:spacing w:val="-9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w w:val="80"/>
                <w:sz w:val="14"/>
              </w:rPr>
              <w:t>risk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18166D2" w14:textId="03D0BBAC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w w:val="80"/>
                <w:sz w:val="14"/>
              </w:rPr>
              <w:t>Planned</w:t>
            </w:r>
            <w:r>
              <w:rPr>
                <w:i/>
                <w:color w:val="231F20"/>
                <w:spacing w:val="-16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mitigation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70"/>
                <w:sz w:val="14"/>
              </w:rPr>
              <w:t>actions,</w:t>
            </w:r>
            <w:r>
              <w:rPr>
                <w:i/>
                <w:color w:val="231F20"/>
                <w:spacing w:val="-12"/>
                <w:w w:val="7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70"/>
                <w:sz w:val="14"/>
              </w:rPr>
              <w:t>(CAPA</w:t>
            </w:r>
            <w:r>
              <w:rPr>
                <w:i/>
                <w:color w:val="231F20"/>
                <w:spacing w:val="-11"/>
                <w:w w:val="7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70"/>
                <w:sz w:val="14"/>
              </w:rPr>
              <w:t>number,</w:t>
            </w:r>
            <w:r>
              <w:rPr>
                <w:i/>
                <w:color w:val="231F20"/>
                <w:spacing w:val="-11"/>
                <w:w w:val="7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70"/>
                <w:sz w:val="14"/>
              </w:rPr>
              <w:t>if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applicable)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C5246F3" w14:textId="79BC6BBB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w w:val="65"/>
                <w:sz w:val="14"/>
              </w:rPr>
              <w:t>Risk</w:t>
            </w:r>
            <w:r>
              <w:rPr>
                <w:i/>
                <w:color w:val="231F20"/>
                <w:spacing w:val="-10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Level</w:t>
            </w:r>
            <w:r>
              <w:rPr>
                <w:i/>
                <w:color w:val="231F20"/>
                <w:spacing w:val="-10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after</w:t>
            </w:r>
            <w:r>
              <w:rPr>
                <w:i/>
                <w:color w:val="231F20"/>
                <w:spacing w:val="-10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mitigation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or</w:t>
            </w:r>
            <w:r>
              <w:rPr>
                <w:i/>
                <w:color w:val="231F20"/>
                <w:spacing w:val="-10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whether</w:t>
            </w:r>
            <w:r>
              <w:rPr>
                <w:i/>
                <w:color w:val="231F20"/>
                <w:spacing w:val="-10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residual</w:t>
            </w:r>
            <w:r>
              <w:rPr>
                <w:i/>
                <w:color w:val="231F20"/>
                <w:spacing w:val="-10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risk</w:t>
            </w:r>
            <w:r>
              <w:rPr>
                <w:i/>
                <w:color w:val="231F20"/>
                <w:spacing w:val="-9"/>
                <w:sz w:val="14"/>
              </w:rPr>
              <w:t xml:space="preserve"> </w:t>
            </w:r>
            <w:r>
              <w:rPr>
                <w:i/>
                <w:color w:val="231F20"/>
                <w:w w:val="65"/>
                <w:sz w:val="14"/>
              </w:rPr>
              <w:t>is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high</w:t>
            </w:r>
            <w:r>
              <w:rPr>
                <w:i/>
                <w:color w:val="231F20"/>
                <w:spacing w:val="-16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or</w:t>
            </w:r>
            <w:r>
              <w:rPr>
                <w:i/>
                <w:color w:val="231F20"/>
                <w:spacing w:val="-15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w w:val="80"/>
                <w:sz w:val="14"/>
              </w:rPr>
              <w:t>medium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B78CF1C" w14:textId="4C7DD241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spacing w:val="-2"/>
                <w:w w:val="80"/>
                <w:sz w:val="14"/>
              </w:rPr>
              <w:t>Who</w:t>
            </w:r>
            <w:r>
              <w:rPr>
                <w:i/>
                <w:color w:val="231F20"/>
                <w:spacing w:val="-1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is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responsible</w:t>
            </w:r>
            <w:r>
              <w:rPr>
                <w:i/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for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coordination</w:t>
            </w:r>
            <w:r>
              <w:rPr>
                <w:i/>
                <w:color w:val="231F20"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of</w:t>
            </w:r>
            <w:r>
              <w:rPr>
                <w:i/>
                <w:color w:val="231F20"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the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mitigation</w:t>
            </w:r>
            <w:r>
              <w:rPr>
                <w:i/>
                <w:color w:val="231F20"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action(s)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4AE68AB" w14:textId="11F7E20E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w w:val="90"/>
                <w:sz w:val="14"/>
              </w:rPr>
              <w:t>“Planned,”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w w:val="90"/>
                <w:sz w:val="14"/>
              </w:rPr>
              <w:t>“In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w w:val="80"/>
                <w:sz w:val="14"/>
              </w:rPr>
              <w:t>process,”</w:t>
            </w:r>
            <w:r>
              <w:rPr>
                <w:i/>
                <w:color w:val="231F20"/>
                <w:spacing w:val="3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w w:val="80"/>
                <w:sz w:val="14"/>
              </w:rPr>
              <w:t>“Delayed,”</w:t>
            </w:r>
            <w:r>
              <w:rPr>
                <w:i/>
                <w:color w:val="231F20"/>
                <w:spacing w:val="-22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w w:val="80"/>
                <w:sz w:val="14"/>
              </w:rPr>
              <w:t>or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“Completed”</w:t>
            </w: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6DA7EFC7" w14:textId="77777777" w:rsidR="00CA26CB" w:rsidRDefault="00CA26CB" w:rsidP="00CA26CB">
            <w:pPr>
              <w:pStyle w:val="TableParagraph"/>
              <w:spacing w:before="9" w:line="266" w:lineRule="auto"/>
              <w:ind w:left="76"/>
              <w:rPr>
                <w:i/>
                <w:sz w:val="14"/>
              </w:rPr>
            </w:pPr>
            <w:r>
              <w:rPr>
                <w:i/>
                <w:color w:val="231F20"/>
                <w:spacing w:val="-4"/>
                <w:w w:val="80"/>
                <w:sz w:val="14"/>
              </w:rPr>
              <w:t>Current</w:t>
            </w:r>
            <w:r>
              <w:rPr>
                <w:i/>
                <w:color w:val="231F20"/>
                <w:spacing w:val="-23"/>
                <w:w w:val="80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w w:val="80"/>
                <w:sz w:val="14"/>
              </w:rPr>
              <w:t>deadline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2"/>
                <w:w w:val="90"/>
                <w:sz w:val="14"/>
              </w:rPr>
              <w:t>forcompleting</w:t>
            </w:r>
            <w:proofErr w:type="spellEnd"/>
          </w:p>
          <w:p w14:paraId="11F25FEF" w14:textId="5EA68413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i/>
                <w:color w:val="231F20"/>
                <w:spacing w:val="-2"/>
                <w:w w:val="80"/>
                <w:sz w:val="14"/>
              </w:rPr>
              <w:t>recommended</w:t>
            </w:r>
            <w:r>
              <w:rPr>
                <w:i/>
                <w:color w:val="231F20"/>
                <w:spacing w:val="2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80"/>
                <w:sz w:val="14"/>
              </w:rPr>
              <w:t>actions</w:t>
            </w:r>
            <w:r>
              <w:rPr>
                <w:i/>
                <w:color w:val="231F20"/>
                <w:spacing w:val="40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w w:val="90"/>
                <w:sz w:val="14"/>
              </w:rPr>
              <w:t>[</w:t>
            </w:r>
            <w:proofErr w:type="spellStart"/>
            <w:r>
              <w:rPr>
                <w:i/>
                <w:color w:val="231F20"/>
                <w:spacing w:val="-2"/>
                <w:w w:val="90"/>
                <w:sz w:val="14"/>
              </w:rPr>
              <w:t>dd.mm.yy</w:t>
            </w:r>
            <w:proofErr w:type="spellEnd"/>
            <w:r>
              <w:rPr>
                <w:i/>
                <w:color w:val="231F20"/>
                <w:spacing w:val="-2"/>
                <w:w w:val="90"/>
                <w:sz w:val="14"/>
              </w:rPr>
              <w:t>]</w:t>
            </w:r>
          </w:p>
        </w:tc>
      </w:tr>
      <w:tr w:rsidR="00CA26CB" w14:paraId="4CA4B4E6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A4C694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070068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4B6A62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E10385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F4DA28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0607E0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0D0288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CB006F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808A4A5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EA1498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C8D7B2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AB993B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1C643DD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0C5C9BB5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5BCAEF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290807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C9DF79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32FBD2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977AF6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F91958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F2341D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6A1224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EADDE55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F372E1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2F0A9B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5AC68A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123813C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6DAC276B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7CE285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AEFB88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985E73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104AF6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BC8FA46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83627B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09DB07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C87356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A193D8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55B822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29DA92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56E13F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2B01587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1B601F78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07131A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18B92C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28B1A2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D7786E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D7E17C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962172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31FE33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95B95A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98A2DF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5127A4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0EADBC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CFF1CA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31FB93C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6003B928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1A3F59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A11882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DA057D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B57BF7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059B7B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CEA906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DB35315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38709E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E946C8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F14C0B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A335EB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FC4772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2F1BFE9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10726662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9E3117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722E01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FFAEF7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8C0F19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D01B78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5EB79D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5ACCF05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18EBDF8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C1AB40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77A3236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5E5132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01C1788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40BF92E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6C7E98AE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FCE6A4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CCF49B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74B758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4E88EB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8B6DD3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A505FD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878A58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773D6C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203983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EF33CA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46A1E1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6105EB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4D0FA6C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54E10D64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FB42A5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DCA4C5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4E05B0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E122F0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AA324E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FCC0B2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1D4074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E28B05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A011F1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812A55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E5F1C8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1D754E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5CE1936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0D8FFA50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8CBA4E5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781D0C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A33A8E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AE47A3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A3276D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D04DEA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EDFA03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41314A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B0B67D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F9B669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7BC882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6BF0D78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6A745FE6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3FCED278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78276E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3192DD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800D02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23F08D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744012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6EDA44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5C38FC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A6FC5CC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D03EA4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A40082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5858FF8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FF0E1B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2710851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22FE36E2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C6D1CE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0F9FB66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12E1DB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137E9E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9141246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20DEC1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B27430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C42B25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5BF9A4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28F63E6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1F845E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C9F40A1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047F4EC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5AF86C66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D8C48F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59D88698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2B0650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41FFE3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A68E49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25174A4E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98A622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1CE39D5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31847DB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3589854F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7CBFEFD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8022133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34C093F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26CB" w14:paraId="01D83244" w14:textId="77777777" w:rsidTr="002307EE">
        <w:trPr>
          <w:trHeight w:val="371"/>
        </w:trPr>
        <w:tc>
          <w:tcPr>
            <w:tcW w:w="661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7637BD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E91D6F2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BEFC97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910EC58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947A716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CE1DCE4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FE4183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C825D95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604D085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06463BD7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4F726419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8" w:space="0" w:color="0065A4"/>
            </w:tcBorders>
          </w:tcPr>
          <w:p w14:paraId="7276E760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8" w:space="0" w:color="0065A4"/>
              <w:left w:val="single" w:sz="8" w:space="0" w:color="0065A4"/>
              <w:bottom w:val="single" w:sz="8" w:space="0" w:color="0065A4"/>
              <w:right w:val="single" w:sz="4" w:space="0" w:color="231F20"/>
            </w:tcBorders>
          </w:tcPr>
          <w:p w14:paraId="569734FA" w14:textId="77777777" w:rsidR="00CA26CB" w:rsidRDefault="00CA26CB" w:rsidP="00CA26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E0D0D34" w14:textId="77777777" w:rsidR="00894FF4" w:rsidRDefault="00894FF4">
      <w:pPr>
        <w:pStyle w:val="BodyText"/>
        <w:rPr>
          <w:rFonts w:ascii="Calibri"/>
          <w:b/>
        </w:rPr>
      </w:pPr>
    </w:p>
    <w:p w14:paraId="35C06E11" w14:textId="77777777" w:rsidR="00894FF4" w:rsidRDefault="00894FF4">
      <w:pPr>
        <w:pStyle w:val="BodyText"/>
        <w:spacing w:before="191"/>
        <w:rPr>
          <w:rFonts w:ascii="Calibri"/>
          <w:b/>
        </w:rPr>
      </w:pPr>
    </w:p>
    <w:p w14:paraId="324B5B6B" w14:textId="77777777" w:rsidR="00894FF4" w:rsidRDefault="00D86206">
      <w:pPr>
        <w:pStyle w:val="BodyText"/>
        <w:tabs>
          <w:tab w:val="left" w:pos="709"/>
          <w:tab w:val="left" w:pos="12433"/>
        </w:tabs>
        <w:ind w:left="117"/>
      </w:pPr>
      <w:r>
        <w:rPr>
          <w:rFonts w:ascii="Calibri" w:hAnsi="Calibri"/>
          <w:b/>
          <w:color w:val="231F20"/>
          <w:spacing w:val="-5"/>
          <w:w w:val="85"/>
        </w:rPr>
        <w:t>43</w:t>
      </w:r>
      <w:r>
        <w:rPr>
          <w:rFonts w:ascii="Calibri" w:hAnsi="Calibri"/>
          <w:b/>
          <w:color w:val="231F20"/>
        </w:rPr>
        <w:tab/>
      </w:r>
      <w:r>
        <w:rPr>
          <w:color w:val="231F20"/>
          <w:spacing w:val="-2"/>
          <w:w w:val="75"/>
        </w:rPr>
        <w:t>©</w:t>
      </w:r>
      <w:r>
        <w:rPr>
          <w:color w:val="231F20"/>
          <w:spacing w:val="-3"/>
          <w:w w:val="75"/>
        </w:rPr>
        <w:t xml:space="preserve"> </w:t>
      </w:r>
      <w:r>
        <w:rPr>
          <w:color w:val="231F20"/>
          <w:spacing w:val="-2"/>
          <w:w w:val="75"/>
        </w:rPr>
        <w:t>2024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Parenteral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Drug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Association,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  <w:w w:val="75"/>
        </w:rPr>
        <w:t>Inc.</w:t>
      </w:r>
      <w:r>
        <w:rPr>
          <w:color w:val="231F20"/>
        </w:rPr>
        <w:tab/>
      </w:r>
      <w:r>
        <w:rPr>
          <w:color w:val="231F20"/>
          <w:w w:val="70"/>
        </w:rPr>
        <w:t>Technical</w:t>
      </w:r>
      <w:r>
        <w:rPr>
          <w:color w:val="231F20"/>
          <w:spacing w:val="-2"/>
          <w:w w:val="70"/>
        </w:rPr>
        <w:t xml:space="preserve"> </w:t>
      </w:r>
      <w:r>
        <w:rPr>
          <w:color w:val="231F20"/>
          <w:w w:val="70"/>
        </w:rPr>
        <w:t>Report</w:t>
      </w:r>
      <w:r>
        <w:rPr>
          <w:color w:val="231F20"/>
          <w:spacing w:val="-2"/>
          <w:w w:val="70"/>
        </w:rPr>
        <w:t xml:space="preserve"> </w:t>
      </w:r>
      <w:r>
        <w:rPr>
          <w:color w:val="231F20"/>
          <w:w w:val="70"/>
        </w:rPr>
        <w:t>No.</w:t>
      </w:r>
      <w:r>
        <w:rPr>
          <w:color w:val="231F20"/>
          <w:spacing w:val="-1"/>
          <w:w w:val="70"/>
        </w:rPr>
        <w:t xml:space="preserve"> </w:t>
      </w:r>
      <w:r>
        <w:rPr>
          <w:color w:val="231F20"/>
          <w:w w:val="70"/>
        </w:rPr>
        <w:t>68</w:t>
      </w:r>
      <w:r>
        <w:rPr>
          <w:color w:val="231F20"/>
          <w:spacing w:val="-2"/>
          <w:w w:val="70"/>
        </w:rPr>
        <w:t xml:space="preserve"> </w:t>
      </w:r>
      <w:r>
        <w:rPr>
          <w:color w:val="231F20"/>
          <w:w w:val="70"/>
        </w:rPr>
        <w:t>(Revised</w:t>
      </w:r>
      <w:r>
        <w:rPr>
          <w:color w:val="231F20"/>
          <w:spacing w:val="-2"/>
          <w:w w:val="70"/>
        </w:rPr>
        <w:t xml:space="preserve"> 2024)</w:t>
      </w:r>
    </w:p>
    <w:sectPr w:rsidR="00894FF4">
      <w:type w:val="continuous"/>
      <w:pgSz w:w="15840" w:h="11880" w:orient="landscape"/>
      <w:pgMar w:top="920" w:right="9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zc1NTExMTe2MDFQ0lEKTi0uzszPAykwqgUADV00RSwAAAA="/>
  </w:docVars>
  <w:rsids>
    <w:rsidRoot w:val="00894FF4"/>
    <w:rsid w:val="00002662"/>
    <w:rsid w:val="00064D7A"/>
    <w:rsid w:val="00121D58"/>
    <w:rsid w:val="00195AC4"/>
    <w:rsid w:val="0021487B"/>
    <w:rsid w:val="002307EE"/>
    <w:rsid w:val="00280000"/>
    <w:rsid w:val="004471F7"/>
    <w:rsid w:val="00535D03"/>
    <w:rsid w:val="006A0CFC"/>
    <w:rsid w:val="006D26F5"/>
    <w:rsid w:val="006E179A"/>
    <w:rsid w:val="00894FF4"/>
    <w:rsid w:val="00CA26CB"/>
    <w:rsid w:val="00CA7C30"/>
    <w:rsid w:val="00CE51AA"/>
    <w:rsid w:val="00D16410"/>
    <w:rsid w:val="00D86206"/>
    <w:rsid w:val="00D962B5"/>
    <w:rsid w:val="00E94B74"/>
    <w:rsid w:val="00F1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2A60F"/>
  <w15:docId w15:val="{8B3ADF0F-4DF1-4852-A414-2C15C33F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7"/>
      <w:ind w:left="6309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757DC74AB14B80FFEF6FA30A8CD8" ma:contentTypeVersion="18" ma:contentTypeDescription="Create a new document." ma:contentTypeScope="" ma:versionID="ed960a4d1514f5e0a931604202b738ec">
  <xsd:schema xmlns:xsd="http://www.w3.org/2001/XMLSchema" xmlns:xs="http://www.w3.org/2001/XMLSchema" xmlns:p="http://schemas.microsoft.com/office/2006/metadata/properties" xmlns:ns3="59c93e61-2532-43c2-ad17-df37b4148998" xmlns:ns4="a6a5be26-38ef-4e1a-89da-b7dc3bfa32de" targetNamespace="http://schemas.microsoft.com/office/2006/metadata/properties" ma:root="true" ma:fieldsID="269255c2394d04298f3a5a45eb0bc9c1" ns3:_="" ns4:_="">
    <xsd:import namespace="59c93e61-2532-43c2-ad17-df37b4148998"/>
    <xsd:import namespace="a6a5be26-38ef-4e1a-89da-b7dc3bfa32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93e61-2532-43c2-ad17-df37b4148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be26-38ef-4e1a-89da-b7dc3bfa3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c93e61-2532-43c2-ad17-df37b4148998" xsi:nil="true"/>
  </documentManagement>
</p:properties>
</file>

<file path=customXml/itemProps1.xml><?xml version="1.0" encoding="utf-8"?>
<ds:datastoreItem xmlns:ds="http://schemas.openxmlformats.org/officeDocument/2006/customXml" ds:itemID="{C8A03494-89B0-466E-AC37-448DC167B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6E665-66E2-4F2C-9024-8846B1E03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93e61-2532-43c2-ad17-df37b4148998"/>
    <ds:schemaRef ds:uri="a6a5be26-38ef-4e1a-89da-b7dc3bfa3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CB722-2B9D-46A0-8B4E-9115E010FCC0}">
  <ds:schemaRefs>
    <ds:schemaRef ds:uri="http://schemas.microsoft.com/office/2006/documentManagement/types"/>
    <ds:schemaRef ds:uri="59c93e61-2532-43c2-ad17-df37b4148998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a6a5be26-38ef-4e1a-89da-b7dc3bfa32d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1267</Characters>
  <Application>Microsoft Office Word</Application>
  <DocSecurity>0</DocSecurity>
  <Lines>316</Lines>
  <Paragraphs>46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 Horton</cp:lastModifiedBy>
  <cp:revision>2</cp:revision>
  <dcterms:created xsi:type="dcterms:W3CDTF">2024-05-20T14:21:00Z</dcterms:created>
  <dcterms:modified xsi:type="dcterms:W3CDTF">2024-05-20T14:21:00Z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046a4e2529edd656cd3565252fdfe47e059307cd797ee8eacecafefd7a360d8c</vt:lpwstr>
  </property>
  <property fmtid="{D5CDD505-2E9C-101B-9397-08002B2CF9AE}" pid="7" name="ContentTypeId">
    <vt:lpwstr>0x0101001630757DC74AB14B80FFEF6FA30A8CD8</vt:lpwstr>
  </property>
</Properties>
</file>